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7D0" w:rsidRDefault="00917D54" w:rsidP="00A82AF3">
      <w:pPr>
        <w:pStyle w:val="Rubrik3"/>
        <w:tabs>
          <w:tab w:val="left" w:pos="5245"/>
        </w:tabs>
        <w:spacing w:line="240" w:lineRule="auto"/>
        <w:rPr>
          <w:sz w:val="20"/>
        </w:rPr>
      </w:pPr>
      <w:r>
        <w:rPr>
          <w:sz w:val="20"/>
        </w:rPr>
        <w:t>Utbildnings- och kulturförvaltningen</w:t>
      </w:r>
    </w:p>
    <w:p w:rsidR="006357E1" w:rsidRDefault="00917D54" w:rsidP="006357E1">
      <w:r>
        <w:t>0433-72000</w:t>
      </w:r>
    </w:p>
    <w:p w:rsidR="006357E1" w:rsidRDefault="006357E1" w:rsidP="006357E1"/>
    <w:p w:rsidR="006357E1" w:rsidRDefault="006357E1" w:rsidP="006357E1"/>
    <w:p w:rsidR="0077271A" w:rsidRDefault="0077271A" w:rsidP="006357E1"/>
    <w:p w:rsidR="0077271A" w:rsidRDefault="0077271A" w:rsidP="006357E1">
      <w:bookmarkStart w:id="0" w:name="_GoBack"/>
      <w:bookmarkEnd w:id="0"/>
    </w:p>
    <w:p w:rsidR="007527D0" w:rsidRPr="007527D0" w:rsidRDefault="007527D0" w:rsidP="007527D0">
      <w:pPr>
        <w:rPr>
          <w:rFonts w:ascii="Century Gothic" w:hAnsi="Century Gothic"/>
          <w:b/>
          <w:sz w:val="32"/>
          <w:szCs w:val="32"/>
        </w:rPr>
      </w:pPr>
      <w:r w:rsidRPr="007527D0">
        <w:rPr>
          <w:rFonts w:ascii="Century Gothic" w:hAnsi="Century Gothic"/>
          <w:b/>
          <w:sz w:val="32"/>
          <w:szCs w:val="32"/>
        </w:rPr>
        <w:t>HANDLINGSPLAN OM SKOLSKJUTS BLIR INSTÄLLD</w:t>
      </w:r>
    </w:p>
    <w:p w:rsidR="007527D0" w:rsidRDefault="007527D0" w:rsidP="007527D0"/>
    <w:p w:rsidR="007527D0" w:rsidRDefault="007527D0" w:rsidP="007527D0">
      <w:r>
        <w:t>Vid enstaka tillfällen kan taxi</w:t>
      </w:r>
      <w:r w:rsidR="00DD48FA">
        <w:t>företaget</w:t>
      </w:r>
      <w:r>
        <w:t xml:space="preserve"> behöva ställa in en eller flera skolskjutsturer exempelvis på grund av dåligt väglag. Det är alltid chauffören som är ansvarig och också hen som avgör om det går att köra skolskjutsturen på ett säkert sätt. </w:t>
      </w:r>
    </w:p>
    <w:p w:rsidR="00614EBC" w:rsidRDefault="001D337F" w:rsidP="002E0A55">
      <w:pPr>
        <w:pStyle w:val="Liststycke"/>
        <w:numPr>
          <w:ilvl w:val="0"/>
          <w:numId w:val="5"/>
        </w:numPr>
      </w:pPr>
      <w:r>
        <w:t>Trafikföretaget</w:t>
      </w:r>
      <w:r w:rsidR="001B77B3">
        <w:t xml:space="preserve"> som kör skolskjutsarna</w:t>
      </w:r>
      <w:r w:rsidR="002E0A55">
        <w:t xml:space="preserve"> ska vid olycka/tillbud/inställd skolskjuts följa </w:t>
      </w:r>
      <w:r w:rsidR="006B3903">
        <w:t xml:space="preserve">ett </w:t>
      </w:r>
      <w:r w:rsidR="002E0A55">
        <w:t>av Länstrafiken utfärdat flödesschema för att rapportera hä</w:t>
      </w:r>
      <w:r w:rsidR="00695D32">
        <w:t>ndelsen. Länstrafikens trafikledning</w:t>
      </w:r>
      <w:r w:rsidR="001B77B3">
        <w:t xml:space="preserve"> tar emot händelserapporten och </w:t>
      </w:r>
      <w:r w:rsidR="002E0A55">
        <w:t>kontaktar kommunen.</w:t>
      </w:r>
    </w:p>
    <w:p w:rsidR="00614EBC" w:rsidRDefault="00614EBC" w:rsidP="00614EBC">
      <w:pPr>
        <w:pStyle w:val="Liststycke"/>
      </w:pPr>
    </w:p>
    <w:p w:rsidR="002E0A55" w:rsidRDefault="002E0A55" w:rsidP="007527D0">
      <w:pPr>
        <w:pStyle w:val="Liststycke"/>
        <w:numPr>
          <w:ilvl w:val="0"/>
          <w:numId w:val="5"/>
        </w:numPr>
      </w:pPr>
      <w:r>
        <w:t xml:space="preserve">Om händelsen inträffar utanför ordinarie kontorstid kontaktar </w:t>
      </w:r>
      <w:r w:rsidR="00695D32">
        <w:t xml:space="preserve">Länstrafikens </w:t>
      </w:r>
      <w:r>
        <w:t>trafikledning kommunens räddningschef i beredskap för vidare hantering</w:t>
      </w:r>
      <w:r w:rsidR="001B77B3">
        <w:t xml:space="preserve"> inom kommunen.</w:t>
      </w:r>
      <w:r>
        <w:t xml:space="preserve"> </w:t>
      </w:r>
    </w:p>
    <w:p w:rsidR="00695D32" w:rsidRDefault="00695D32" w:rsidP="00695D32">
      <w:pPr>
        <w:pStyle w:val="Liststycke"/>
      </w:pPr>
    </w:p>
    <w:p w:rsidR="00695D32" w:rsidRDefault="00695D32" w:rsidP="00695D32">
      <w:pPr>
        <w:pStyle w:val="Liststycke"/>
        <w:numPr>
          <w:ilvl w:val="0"/>
          <w:numId w:val="5"/>
        </w:numPr>
      </w:pPr>
      <w:r>
        <w:t>Enligt våra riktlinjer för skolskjuts ska eleven vänta vid sin hållplats i 30 min och därefter antingen gå hem eller gå till en plats som familjen kommit överens om.</w:t>
      </w:r>
    </w:p>
    <w:p w:rsidR="002E0A55" w:rsidRDefault="002E0A55" w:rsidP="002E0A55">
      <w:pPr>
        <w:pStyle w:val="Liststycke"/>
      </w:pPr>
    </w:p>
    <w:p w:rsidR="0077271A" w:rsidRDefault="002E0A55" w:rsidP="005E71B6">
      <w:pPr>
        <w:pStyle w:val="Liststycke"/>
        <w:numPr>
          <w:ilvl w:val="0"/>
          <w:numId w:val="5"/>
        </w:numPr>
      </w:pPr>
      <w:r>
        <w:t>Information om inställda skolskjutst</w:t>
      </w:r>
      <w:r w:rsidR="001B77B3">
        <w:t>urer kan ges via flera kanaler</w:t>
      </w:r>
      <w:r w:rsidR="00695D32">
        <w:t>, beroende på händelsens omfattning,</w:t>
      </w:r>
      <w:r w:rsidR="0077271A">
        <w:t xml:space="preserve"> exempelvis genom</w:t>
      </w:r>
      <w:r w:rsidR="00695D32">
        <w:br/>
      </w:r>
      <w:r w:rsidR="003D1243">
        <w:t xml:space="preserve">- </w:t>
      </w:r>
      <w:r w:rsidR="001B77B3">
        <w:t xml:space="preserve">information på </w:t>
      </w:r>
      <w:r>
        <w:t>kommunens hemsida</w:t>
      </w:r>
      <w:r w:rsidR="003D1243">
        <w:t xml:space="preserve"> och </w:t>
      </w:r>
      <w:r>
        <w:t xml:space="preserve">facebook </w:t>
      </w:r>
      <w:r w:rsidR="003D1243">
        <w:br/>
        <w:t xml:space="preserve">- </w:t>
      </w:r>
      <w:r w:rsidR="00FA3728">
        <w:t>skol</w:t>
      </w:r>
      <w:r>
        <w:t>a</w:t>
      </w:r>
      <w:r w:rsidR="00F6421A">
        <w:t>n</w:t>
      </w:r>
      <w:r>
        <w:t xml:space="preserve">s lärplattform </w:t>
      </w:r>
      <w:r w:rsidR="003D1243">
        <w:t xml:space="preserve">Its learning </w:t>
      </w:r>
      <w:r>
        <w:t>som nå</w:t>
      </w:r>
      <w:r w:rsidR="00F6421A">
        <w:t>r</w:t>
      </w:r>
      <w:r>
        <w:t xml:space="preserve"> alla vårdnadshavare</w:t>
      </w:r>
      <w:r w:rsidR="003D1243">
        <w:br/>
        <w:t>-</w:t>
      </w:r>
      <w:r w:rsidR="006B3903">
        <w:t xml:space="preserve"> </w:t>
      </w:r>
      <w:r>
        <w:t>Radio</w:t>
      </w:r>
      <w:r w:rsidR="006B3903">
        <w:t xml:space="preserve"> Kronobergs trafikmeddelande</w:t>
      </w:r>
      <w:r w:rsidR="0077271A">
        <w:br/>
        <w:t>Om det gäller enstaka elever försöker trafikföretaget nå vårdnadshavare via telefon</w:t>
      </w:r>
      <w:r w:rsidR="00F6421A">
        <w:t>, mobil eller S</w:t>
      </w:r>
      <w:r w:rsidR="0077271A">
        <w:t>MS</w:t>
      </w:r>
      <w:r w:rsidR="00F6421A">
        <w:t>.</w:t>
      </w:r>
      <w:r w:rsidR="0077271A">
        <w:t xml:space="preserve"> </w:t>
      </w:r>
    </w:p>
    <w:p w:rsidR="007527D0" w:rsidRDefault="00710C36" w:rsidP="0077271A">
      <w:r>
        <w:t xml:space="preserve">Om </w:t>
      </w:r>
      <w:r w:rsidR="003D1243">
        <w:t xml:space="preserve">du som </w:t>
      </w:r>
      <w:r>
        <w:t>vårdnads</w:t>
      </w:r>
      <w:r w:rsidR="00A63BC1">
        <w:t xml:space="preserve">havare har </w:t>
      </w:r>
      <w:r w:rsidR="00AC3CC8">
        <w:t xml:space="preserve">laddat ner </w:t>
      </w:r>
      <w:r w:rsidR="006357E1">
        <w:t xml:space="preserve">appen för </w:t>
      </w:r>
      <w:r w:rsidR="00AC3CC8">
        <w:t>lärplattfor</w:t>
      </w:r>
      <w:r w:rsidR="00990D1E">
        <w:t>men</w:t>
      </w:r>
      <w:r w:rsidR="00AC3CC8">
        <w:t xml:space="preserve"> </w:t>
      </w:r>
      <w:r w:rsidR="006357E1">
        <w:t xml:space="preserve">på </w:t>
      </w:r>
      <w:r w:rsidR="003D1243">
        <w:t>din</w:t>
      </w:r>
      <w:r w:rsidR="006357E1">
        <w:t xml:space="preserve"> mobil och tillåter </w:t>
      </w:r>
      <w:r w:rsidR="00990D1E">
        <w:t>push</w:t>
      </w:r>
      <w:r w:rsidR="006357E1">
        <w:t xml:space="preserve">notiser, så </w:t>
      </w:r>
      <w:r w:rsidR="002D069E">
        <w:t>indikerar</w:t>
      </w:r>
      <w:r w:rsidR="006357E1">
        <w:t xml:space="preserve"> en signal att nytt meddelande lagts ut.</w:t>
      </w:r>
      <w:r w:rsidR="002E0A55">
        <w:br/>
      </w:r>
    </w:p>
    <w:p w:rsidR="007527D0" w:rsidRDefault="007527D0" w:rsidP="007527D0">
      <w:r>
        <w:t xml:space="preserve">Om en eftermiddagstur </w:t>
      </w:r>
      <w:r w:rsidR="00C11041">
        <w:t>s</w:t>
      </w:r>
      <w:r>
        <w:t>tälls in gäller följande:</w:t>
      </w:r>
    </w:p>
    <w:p w:rsidR="007527D0" w:rsidRDefault="00990D1E" w:rsidP="007527D0">
      <w:pPr>
        <w:pStyle w:val="Liststycke"/>
        <w:numPr>
          <w:ilvl w:val="0"/>
          <w:numId w:val="4"/>
        </w:numPr>
      </w:pPr>
      <w:r>
        <w:t xml:space="preserve">Skolan </w:t>
      </w:r>
      <w:r w:rsidR="003D1243">
        <w:t>ska</w:t>
      </w:r>
      <w:r w:rsidR="00F22242">
        <w:t xml:space="preserve"> kontakta</w:t>
      </w:r>
      <w:r>
        <w:t xml:space="preserve"> berörda vårdnadshavare.</w:t>
      </w:r>
      <w:r>
        <w:br/>
      </w:r>
    </w:p>
    <w:p w:rsidR="007F0A93" w:rsidRDefault="007527D0" w:rsidP="007F0A93">
      <w:pPr>
        <w:pStyle w:val="Liststycke"/>
        <w:numPr>
          <w:ilvl w:val="0"/>
          <w:numId w:val="4"/>
        </w:numPr>
      </w:pPr>
      <w:r>
        <w:t>Om inte vårdnadshavare har möjlighet att hämta sina barn ska skolan erbjuda elever i åk F-6 att stanna på fritidshemmet</w:t>
      </w:r>
      <w:r w:rsidR="003D1243">
        <w:t xml:space="preserve">. Gäller </w:t>
      </w:r>
      <w:r>
        <w:t xml:space="preserve">även om eleven inte är inskriven där. </w:t>
      </w:r>
      <w:r w:rsidRPr="00990D1E">
        <w:rPr>
          <w:strike/>
        </w:rPr>
        <w:t xml:space="preserve"> </w:t>
      </w:r>
    </w:p>
    <w:p w:rsidR="007527D0" w:rsidRDefault="007527D0" w:rsidP="007527D0">
      <w:pPr>
        <w:pStyle w:val="Liststycke"/>
      </w:pPr>
    </w:p>
    <w:p w:rsidR="003D1243" w:rsidRPr="000656D7" w:rsidRDefault="007527D0" w:rsidP="00614EBC">
      <w:pPr>
        <w:pStyle w:val="Liststycke"/>
        <w:numPr>
          <w:ilvl w:val="0"/>
          <w:numId w:val="4"/>
        </w:numPr>
        <w:rPr>
          <w:strike/>
        </w:rPr>
      </w:pPr>
      <w:r>
        <w:t>Elever i åk 7-9 ska erbjudas att stanna kvar p</w:t>
      </w:r>
      <w:r w:rsidR="003D1243">
        <w:t>å skolan så länge den är öppen.</w:t>
      </w:r>
    </w:p>
    <w:sectPr w:rsidR="003D1243" w:rsidRPr="000656D7" w:rsidSect="00EB3400">
      <w:headerReference w:type="default" r:id="rId8"/>
      <w:footerReference w:type="default" r:id="rId9"/>
      <w:pgSz w:w="11906" w:h="16838"/>
      <w:pgMar w:top="1417" w:right="1417" w:bottom="142" w:left="1417"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7D0" w:rsidRDefault="007527D0" w:rsidP="00EF402B">
      <w:pPr>
        <w:spacing w:after="0" w:line="240" w:lineRule="auto"/>
      </w:pPr>
      <w:r>
        <w:separator/>
      </w:r>
    </w:p>
  </w:endnote>
  <w:endnote w:type="continuationSeparator" w:id="0">
    <w:p w:rsidR="007527D0" w:rsidRDefault="007527D0" w:rsidP="00EF4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1701"/>
      <w:gridCol w:w="1275"/>
      <w:gridCol w:w="1418"/>
      <w:gridCol w:w="142"/>
      <w:gridCol w:w="1417"/>
      <w:gridCol w:w="1554"/>
    </w:tblGrid>
    <w:tr w:rsidR="001C111F" w:rsidRPr="001C111F" w:rsidTr="001C111F">
      <w:tc>
        <w:tcPr>
          <w:tcW w:w="1555" w:type="dxa"/>
        </w:tcPr>
        <w:p w:rsidR="001C111F" w:rsidRPr="001C111F" w:rsidRDefault="001C111F" w:rsidP="001C111F">
          <w:pPr>
            <w:pStyle w:val="Sidfot"/>
            <w:rPr>
              <w:sz w:val="16"/>
              <w:szCs w:val="16"/>
            </w:rPr>
          </w:pPr>
        </w:p>
      </w:tc>
      <w:tc>
        <w:tcPr>
          <w:tcW w:w="1701" w:type="dxa"/>
        </w:tcPr>
        <w:p w:rsidR="001C111F" w:rsidRPr="001C111F" w:rsidRDefault="001C111F" w:rsidP="00722BB0">
          <w:pPr>
            <w:pStyle w:val="Sidfot"/>
            <w:rPr>
              <w:rFonts w:ascii="Century Gothic" w:hAnsi="Century Gothic"/>
              <w:b/>
              <w:sz w:val="16"/>
              <w:szCs w:val="16"/>
            </w:rPr>
          </w:pPr>
        </w:p>
      </w:tc>
      <w:tc>
        <w:tcPr>
          <w:tcW w:w="1275" w:type="dxa"/>
        </w:tcPr>
        <w:p w:rsidR="001C111F" w:rsidRPr="001C111F" w:rsidRDefault="001C111F" w:rsidP="00722BB0">
          <w:pPr>
            <w:pStyle w:val="Sidfot"/>
            <w:rPr>
              <w:rFonts w:ascii="Century Gothic" w:hAnsi="Century Gothic"/>
              <w:b/>
              <w:sz w:val="16"/>
              <w:szCs w:val="16"/>
            </w:rPr>
          </w:pPr>
        </w:p>
      </w:tc>
      <w:tc>
        <w:tcPr>
          <w:tcW w:w="1418" w:type="dxa"/>
        </w:tcPr>
        <w:p w:rsidR="001C111F" w:rsidRPr="001C111F" w:rsidRDefault="001C111F" w:rsidP="00F949B8">
          <w:pPr>
            <w:pStyle w:val="Sidfot"/>
            <w:rPr>
              <w:rFonts w:ascii="Century Gothic" w:hAnsi="Century Gothic"/>
              <w:b/>
              <w:sz w:val="16"/>
              <w:szCs w:val="16"/>
            </w:rPr>
          </w:pPr>
        </w:p>
      </w:tc>
      <w:tc>
        <w:tcPr>
          <w:tcW w:w="1559" w:type="dxa"/>
          <w:gridSpan w:val="2"/>
        </w:tcPr>
        <w:p w:rsidR="001C111F" w:rsidRPr="001C111F" w:rsidRDefault="001C111F" w:rsidP="00722BB0">
          <w:pPr>
            <w:pStyle w:val="Sidfot"/>
            <w:rPr>
              <w:rFonts w:ascii="Century Gothic" w:hAnsi="Century Gothic"/>
              <w:b/>
              <w:sz w:val="16"/>
              <w:szCs w:val="16"/>
            </w:rPr>
          </w:pPr>
        </w:p>
      </w:tc>
      <w:tc>
        <w:tcPr>
          <w:tcW w:w="1554" w:type="dxa"/>
        </w:tcPr>
        <w:p w:rsidR="001C111F" w:rsidRPr="001C111F" w:rsidRDefault="001C111F" w:rsidP="00722BB0">
          <w:pPr>
            <w:pStyle w:val="Sidfot"/>
            <w:rPr>
              <w:rFonts w:ascii="Century Gothic" w:hAnsi="Century Gothic"/>
              <w:b/>
              <w:sz w:val="16"/>
              <w:szCs w:val="16"/>
            </w:rPr>
          </w:pPr>
        </w:p>
      </w:tc>
    </w:tr>
    <w:tr w:rsidR="001C111F" w:rsidRPr="001C111F" w:rsidTr="001C111F">
      <w:tc>
        <w:tcPr>
          <w:tcW w:w="1555" w:type="dxa"/>
        </w:tcPr>
        <w:p w:rsidR="001C111F" w:rsidRPr="001C111F" w:rsidRDefault="001C111F" w:rsidP="001C111F">
          <w:pPr>
            <w:pStyle w:val="Sidfot"/>
            <w:rPr>
              <w:rFonts w:ascii="Century Gothic" w:hAnsi="Century Gothic"/>
              <w:b/>
              <w:sz w:val="16"/>
              <w:szCs w:val="16"/>
            </w:rPr>
          </w:pPr>
        </w:p>
      </w:tc>
      <w:tc>
        <w:tcPr>
          <w:tcW w:w="1701" w:type="dxa"/>
        </w:tcPr>
        <w:p w:rsidR="001C111F" w:rsidRPr="001C111F" w:rsidRDefault="001C111F" w:rsidP="00722BB0">
          <w:pPr>
            <w:pStyle w:val="Sidfot"/>
            <w:rPr>
              <w:rFonts w:ascii="Century Gothic" w:hAnsi="Century Gothic"/>
              <w:b/>
              <w:sz w:val="16"/>
              <w:szCs w:val="16"/>
            </w:rPr>
          </w:pPr>
        </w:p>
      </w:tc>
      <w:tc>
        <w:tcPr>
          <w:tcW w:w="1275" w:type="dxa"/>
        </w:tcPr>
        <w:p w:rsidR="001C111F" w:rsidRPr="001C111F" w:rsidRDefault="001C111F" w:rsidP="00722BB0">
          <w:pPr>
            <w:pStyle w:val="Sidfot"/>
            <w:rPr>
              <w:rFonts w:ascii="Century Gothic" w:hAnsi="Century Gothic"/>
              <w:b/>
              <w:sz w:val="16"/>
              <w:szCs w:val="16"/>
            </w:rPr>
          </w:pPr>
        </w:p>
      </w:tc>
      <w:tc>
        <w:tcPr>
          <w:tcW w:w="1560" w:type="dxa"/>
          <w:gridSpan w:val="2"/>
        </w:tcPr>
        <w:p w:rsidR="001C111F" w:rsidRPr="001C111F" w:rsidRDefault="001C111F" w:rsidP="00722BB0">
          <w:pPr>
            <w:pStyle w:val="Sidfot"/>
            <w:rPr>
              <w:rFonts w:ascii="Century Gothic" w:hAnsi="Century Gothic"/>
              <w:b/>
              <w:sz w:val="16"/>
              <w:szCs w:val="16"/>
            </w:rPr>
          </w:pPr>
        </w:p>
      </w:tc>
      <w:tc>
        <w:tcPr>
          <w:tcW w:w="1417" w:type="dxa"/>
        </w:tcPr>
        <w:p w:rsidR="001C111F" w:rsidRPr="001C111F" w:rsidRDefault="001C111F" w:rsidP="00722BB0">
          <w:pPr>
            <w:pStyle w:val="Sidfot"/>
            <w:rPr>
              <w:rFonts w:ascii="Century Gothic" w:hAnsi="Century Gothic"/>
              <w:b/>
              <w:sz w:val="16"/>
              <w:szCs w:val="16"/>
            </w:rPr>
          </w:pPr>
        </w:p>
      </w:tc>
      <w:tc>
        <w:tcPr>
          <w:tcW w:w="1554" w:type="dxa"/>
        </w:tcPr>
        <w:p w:rsidR="001C111F" w:rsidRPr="001C111F" w:rsidRDefault="001C111F" w:rsidP="00722BB0">
          <w:pPr>
            <w:pStyle w:val="Sidfot"/>
            <w:rPr>
              <w:rFonts w:ascii="Century Gothic" w:hAnsi="Century Gothic"/>
              <w:b/>
              <w:sz w:val="16"/>
              <w:szCs w:val="16"/>
            </w:rPr>
          </w:pPr>
        </w:p>
      </w:tc>
    </w:tr>
  </w:tbl>
  <w:p w:rsidR="00EF402B" w:rsidRPr="001C111F" w:rsidRDefault="00EF402B" w:rsidP="001C111F">
    <w:pPr>
      <w:pStyle w:val="Sidfo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7D0" w:rsidRDefault="007527D0" w:rsidP="00EF402B">
      <w:pPr>
        <w:spacing w:after="0" w:line="240" w:lineRule="auto"/>
      </w:pPr>
      <w:r>
        <w:separator/>
      </w:r>
    </w:p>
  </w:footnote>
  <w:footnote w:type="continuationSeparator" w:id="0">
    <w:p w:rsidR="007527D0" w:rsidRDefault="007527D0" w:rsidP="00EF4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8FA" w:rsidRPr="00F949B8" w:rsidRDefault="00E01F4C" w:rsidP="004B6895">
    <w:pPr>
      <w:pStyle w:val="Sidhuvud"/>
      <w:rPr>
        <w:rFonts w:ascii="Times New Roman" w:hAnsi="Times New Roman" w:cs="Times New Roman"/>
        <w:sz w:val="22"/>
      </w:rPr>
    </w:pPr>
    <w:r w:rsidRPr="00F949B8">
      <w:rPr>
        <w:rFonts w:ascii="Times New Roman" w:hAnsi="Times New Roman" w:cs="Times New Roman"/>
        <w:noProof/>
        <w:sz w:val="22"/>
        <w:lang w:eastAsia="sv-SE"/>
      </w:rPr>
      <w:drawing>
        <wp:anchor distT="0" distB="0" distL="114300" distR="114300" simplePos="0" relativeHeight="251661312" behindDoc="1" locked="0" layoutInCell="1" allowOverlap="1" wp14:anchorId="0FAD50D0" wp14:editId="0701EC0B">
          <wp:simplePos x="0" y="0"/>
          <wp:positionH relativeFrom="margin">
            <wp:align>left</wp:align>
          </wp:positionH>
          <wp:positionV relativeFrom="paragraph">
            <wp:posOffset>-478863</wp:posOffset>
          </wp:positionV>
          <wp:extent cx="2160000" cy="690199"/>
          <wp:effectExtent l="0" t="0" r="0" b="0"/>
          <wp:wrapTight wrapText="bothSides">
            <wp:wrapPolygon edited="0">
              <wp:start x="5144" y="0"/>
              <wp:lineTo x="0" y="597"/>
              <wp:lineTo x="0" y="16110"/>
              <wp:lineTo x="572" y="19691"/>
              <wp:lineTo x="1334" y="20884"/>
              <wp:lineTo x="3811" y="20884"/>
              <wp:lineTo x="7621" y="19691"/>
              <wp:lineTo x="17529" y="12530"/>
              <wp:lineTo x="17338" y="10144"/>
              <wp:lineTo x="21340" y="6564"/>
              <wp:lineTo x="21340" y="0"/>
              <wp:lineTo x="5144" y="0"/>
            </wp:wrapPolygon>
          </wp:wrapTight>
          <wp:docPr id="10" name="Bildobjekt 10" descr="\\MRD-V0052-Fil01\Home$\EVEJAH20\Documents\My Pictures\Logotyper\0. Markaryds kommun\Liggande två rader\Logotype_Liggande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D-V0052-Fil01\Home$\EVEJAH20\Documents\My Pictures\Logotyper\0. Markaryds kommun\Liggande två rader\Logotype_Liggande_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0000" cy="6901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48FA">
      <w:rPr>
        <w:rFonts w:ascii="Times New Roman" w:hAnsi="Times New Roman" w:cs="Times New Roman"/>
        <w:sz w:val="22"/>
      </w:rPr>
      <w:tab/>
    </w:r>
    <w:r w:rsidR="00DD48FA">
      <w:rPr>
        <w:rFonts w:ascii="Times New Roman" w:hAnsi="Times New Roman" w:cs="Times New Roman"/>
        <w:sz w:val="22"/>
      </w:rPr>
      <w:tab/>
    </w:r>
    <w:r w:rsidR="003D1243">
      <w:rPr>
        <w:rFonts w:ascii="Times New Roman" w:hAnsi="Times New Roman" w:cs="Times New Roman"/>
        <w:sz w:val="22"/>
      </w:rPr>
      <w:t>2019-12-</w:t>
    </w:r>
    <w:r w:rsidR="00DD48FA">
      <w:rPr>
        <w:rFonts w:ascii="Times New Roman" w:hAnsi="Times New Roman" w:cs="Times New Roman"/>
        <w:sz w:val="22"/>
      </w:rPr>
      <w:t>20</w:t>
    </w:r>
  </w:p>
  <w:p w:rsidR="00095FF2" w:rsidRDefault="00095FF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F13D2"/>
    <w:multiLevelType w:val="hybridMultilevel"/>
    <w:tmpl w:val="FBD6CE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4F84543"/>
    <w:multiLevelType w:val="hybridMultilevel"/>
    <w:tmpl w:val="EAEE30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A336C3F"/>
    <w:multiLevelType w:val="hybridMultilevel"/>
    <w:tmpl w:val="D40694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6E17B29"/>
    <w:multiLevelType w:val="hybridMultilevel"/>
    <w:tmpl w:val="512695E2"/>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4" w15:restartNumberingAfterBreak="0">
    <w:nsid w:val="7BBF23B6"/>
    <w:multiLevelType w:val="hybridMultilevel"/>
    <w:tmpl w:val="95320678"/>
    <w:lvl w:ilvl="0" w:tplc="BB227A42">
      <w:start w:val="433"/>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D0"/>
    <w:rsid w:val="000060E4"/>
    <w:rsid w:val="000656D7"/>
    <w:rsid w:val="00095FF2"/>
    <w:rsid w:val="000A3620"/>
    <w:rsid w:val="00150BF6"/>
    <w:rsid w:val="001B77B3"/>
    <w:rsid w:val="001C111F"/>
    <w:rsid w:val="001D337F"/>
    <w:rsid w:val="00242032"/>
    <w:rsid w:val="00293D37"/>
    <w:rsid w:val="002D069E"/>
    <w:rsid w:val="002E0A55"/>
    <w:rsid w:val="003074F9"/>
    <w:rsid w:val="003317C4"/>
    <w:rsid w:val="00336399"/>
    <w:rsid w:val="003D1243"/>
    <w:rsid w:val="00446A38"/>
    <w:rsid w:val="004B6895"/>
    <w:rsid w:val="005E71B6"/>
    <w:rsid w:val="00614EBC"/>
    <w:rsid w:val="006357E1"/>
    <w:rsid w:val="00695D32"/>
    <w:rsid w:val="006B3903"/>
    <w:rsid w:val="00710C36"/>
    <w:rsid w:val="007527D0"/>
    <w:rsid w:val="0077271A"/>
    <w:rsid w:val="007A1616"/>
    <w:rsid w:val="007F0A93"/>
    <w:rsid w:val="00824365"/>
    <w:rsid w:val="008919DA"/>
    <w:rsid w:val="008F6035"/>
    <w:rsid w:val="00917D54"/>
    <w:rsid w:val="00931776"/>
    <w:rsid w:val="00946F71"/>
    <w:rsid w:val="00974851"/>
    <w:rsid w:val="00975260"/>
    <w:rsid w:val="00990D1E"/>
    <w:rsid w:val="00A63BC1"/>
    <w:rsid w:val="00A72E99"/>
    <w:rsid w:val="00A82AF3"/>
    <w:rsid w:val="00AC3CC8"/>
    <w:rsid w:val="00AF206C"/>
    <w:rsid w:val="00BC2306"/>
    <w:rsid w:val="00C11041"/>
    <w:rsid w:val="00C5742F"/>
    <w:rsid w:val="00C633AB"/>
    <w:rsid w:val="00C860FC"/>
    <w:rsid w:val="00CA3546"/>
    <w:rsid w:val="00D840E9"/>
    <w:rsid w:val="00DD48FA"/>
    <w:rsid w:val="00E01F4C"/>
    <w:rsid w:val="00E35DEF"/>
    <w:rsid w:val="00EB3400"/>
    <w:rsid w:val="00ED3362"/>
    <w:rsid w:val="00ED7A89"/>
    <w:rsid w:val="00EF402B"/>
    <w:rsid w:val="00F22242"/>
    <w:rsid w:val="00F6421A"/>
    <w:rsid w:val="00F949B8"/>
    <w:rsid w:val="00FA37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404AE67"/>
  <w15:chartTrackingRefBased/>
  <w15:docId w15:val="{C0CCF026-B449-4D43-B3BA-4462A922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399"/>
    <w:rPr>
      <w:rFonts w:ascii="Garamond" w:hAnsi="Garamond"/>
      <w:sz w:val="24"/>
    </w:rPr>
  </w:style>
  <w:style w:type="paragraph" w:styleId="Rubrik1">
    <w:name w:val="heading 1"/>
    <w:basedOn w:val="Normal"/>
    <w:next w:val="Normal"/>
    <w:link w:val="Rubrik1Char"/>
    <w:uiPriority w:val="9"/>
    <w:qFormat/>
    <w:rsid w:val="00336399"/>
    <w:pPr>
      <w:keepNext/>
      <w:keepLines/>
      <w:spacing w:before="240" w:after="0" w:line="240" w:lineRule="auto"/>
      <w:outlineLvl w:val="0"/>
    </w:pPr>
    <w:rPr>
      <w:rFonts w:ascii="Century Gothic" w:eastAsiaTheme="majorEastAsia" w:hAnsi="Century Gothic" w:cstheme="majorBidi"/>
      <w:b/>
      <w:sz w:val="32"/>
      <w:szCs w:val="32"/>
    </w:rPr>
  </w:style>
  <w:style w:type="paragraph" w:styleId="Rubrik2">
    <w:name w:val="heading 2"/>
    <w:basedOn w:val="Normal"/>
    <w:next w:val="Normal"/>
    <w:link w:val="Rubrik2Char"/>
    <w:uiPriority w:val="9"/>
    <w:unhideWhenUsed/>
    <w:qFormat/>
    <w:rsid w:val="00946F71"/>
    <w:pPr>
      <w:keepNext/>
      <w:keepLines/>
      <w:spacing w:before="40" w:after="0"/>
      <w:outlineLvl w:val="1"/>
    </w:pPr>
    <w:rPr>
      <w:rFonts w:ascii="Century Gothic" w:eastAsiaTheme="majorEastAsia" w:hAnsi="Century Gothic" w:cstheme="majorBidi"/>
      <w:b/>
      <w:szCs w:val="26"/>
    </w:rPr>
  </w:style>
  <w:style w:type="paragraph" w:styleId="Rubrik3">
    <w:name w:val="heading 3"/>
    <w:basedOn w:val="Normal"/>
    <w:next w:val="Normal"/>
    <w:link w:val="Rubrik3Char"/>
    <w:uiPriority w:val="9"/>
    <w:unhideWhenUsed/>
    <w:qFormat/>
    <w:rsid w:val="00336399"/>
    <w:pPr>
      <w:keepNext/>
      <w:keepLines/>
      <w:spacing w:before="40" w:after="0"/>
      <w:outlineLvl w:val="2"/>
    </w:pPr>
    <w:rPr>
      <w:rFonts w:ascii="Century Gothic" w:eastAsiaTheme="majorEastAsia" w:hAnsi="Century Gothic" w:cstheme="majorBidi"/>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36399"/>
    <w:rPr>
      <w:rFonts w:ascii="Century Gothic" w:eastAsiaTheme="majorEastAsia" w:hAnsi="Century Gothic" w:cstheme="majorBidi"/>
      <w:b/>
      <w:sz w:val="32"/>
      <w:szCs w:val="32"/>
    </w:rPr>
  </w:style>
  <w:style w:type="character" w:customStyle="1" w:styleId="Rubrik2Char">
    <w:name w:val="Rubrik 2 Char"/>
    <w:basedOn w:val="Standardstycketeckensnitt"/>
    <w:link w:val="Rubrik2"/>
    <w:uiPriority w:val="9"/>
    <w:rsid w:val="00946F71"/>
    <w:rPr>
      <w:rFonts w:ascii="Century Gothic" w:eastAsiaTheme="majorEastAsia" w:hAnsi="Century Gothic" w:cstheme="majorBidi"/>
      <w:b/>
      <w:sz w:val="24"/>
      <w:szCs w:val="26"/>
    </w:rPr>
  </w:style>
  <w:style w:type="character" w:customStyle="1" w:styleId="Rubrik3Char">
    <w:name w:val="Rubrik 3 Char"/>
    <w:basedOn w:val="Standardstycketeckensnitt"/>
    <w:link w:val="Rubrik3"/>
    <w:uiPriority w:val="9"/>
    <w:rsid w:val="00336399"/>
    <w:rPr>
      <w:rFonts w:ascii="Century Gothic" w:eastAsiaTheme="majorEastAsia" w:hAnsi="Century Gothic" w:cstheme="majorBidi"/>
      <w:sz w:val="24"/>
      <w:szCs w:val="24"/>
    </w:rPr>
  </w:style>
  <w:style w:type="paragraph" w:styleId="Sidhuvud">
    <w:name w:val="header"/>
    <w:basedOn w:val="Normal"/>
    <w:link w:val="SidhuvudChar"/>
    <w:uiPriority w:val="99"/>
    <w:unhideWhenUsed/>
    <w:rsid w:val="00EF402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F402B"/>
    <w:rPr>
      <w:rFonts w:ascii="Garamond" w:hAnsi="Garamond"/>
      <w:sz w:val="24"/>
    </w:rPr>
  </w:style>
  <w:style w:type="paragraph" w:styleId="Sidfot">
    <w:name w:val="footer"/>
    <w:basedOn w:val="Normal"/>
    <w:link w:val="SidfotChar"/>
    <w:uiPriority w:val="99"/>
    <w:unhideWhenUsed/>
    <w:rsid w:val="00EF402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F402B"/>
    <w:rPr>
      <w:rFonts w:ascii="Garamond" w:hAnsi="Garamond"/>
      <w:sz w:val="24"/>
    </w:rPr>
  </w:style>
  <w:style w:type="character" w:styleId="Hyperlnk">
    <w:name w:val="Hyperlink"/>
    <w:basedOn w:val="Standardstycketeckensnitt"/>
    <w:uiPriority w:val="99"/>
    <w:unhideWhenUsed/>
    <w:rsid w:val="00242032"/>
    <w:rPr>
      <w:color w:val="0563C1" w:themeColor="hyperlink"/>
      <w:u w:val="single"/>
    </w:rPr>
  </w:style>
  <w:style w:type="paragraph" w:styleId="Ballongtext">
    <w:name w:val="Balloon Text"/>
    <w:basedOn w:val="Normal"/>
    <w:link w:val="BallongtextChar"/>
    <w:uiPriority w:val="99"/>
    <w:semiHidden/>
    <w:unhideWhenUsed/>
    <w:rsid w:val="0024203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42032"/>
    <w:rPr>
      <w:rFonts w:ascii="Segoe UI" w:hAnsi="Segoe UI" w:cs="Segoe UI"/>
      <w:sz w:val="18"/>
      <w:szCs w:val="18"/>
    </w:rPr>
  </w:style>
  <w:style w:type="table" w:styleId="Tabellrutnt">
    <w:name w:val="Table Grid"/>
    <w:basedOn w:val="Normaltabell"/>
    <w:uiPriority w:val="39"/>
    <w:rsid w:val="001C1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1C111F"/>
    <w:pPr>
      <w:ind w:left="720"/>
      <w:contextualSpacing/>
    </w:pPr>
  </w:style>
  <w:style w:type="paragraph" w:styleId="Ingetavstnd">
    <w:name w:val="No Spacing"/>
    <w:uiPriority w:val="1"/>
    <w:qFormat/>
    <w:rsid w:val="00A82AF3"/>
    <w:pPr>
      <w:spacing w:after="0" w:line="240" w:lineRule="auto"/>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KRI07\Downloads\Minnesanteckninga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E71A8-61C7-453A-8035-0756B0138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Minnesanteckningar</Template>
  <TotalTime>629</TotalTime>
  <Pages>1</Pages>
  <Words>283</Words>
  <Characters>1503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Ann-Christin Kristensson</dc:creator>
  <cp:keywords/>
  <dc:description/>
  <cp:lastModifiedBy>Ann-Christin Kristensson</cp:lastModifiedBy>
  <cp:revision>22</cp:revision>
  <cp:lastPrinted>2019-12-19T14:40:00Z</cp:lastPrinted>
  <dcterms:created xsi:type="dcterms:W3CDTF">2019-12-16T11:50:00Z</dcterms:created>
  <dcterms:modified xsi:type="dcterms:W3CDTF">2019-12-20T09:08:00Z</dcterms:modified>
</cp:coreProperties>
</file>